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jc w:val="center"/>
        <w:rPr>
          <w:rFonts w:hint="eastAsia" w:ascii="方正黑体_GBK" w:hAnsi="宋体" w:eastAsia="方正黑体_GBK" w:cs="宋体"/>
          <w:bCs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kern w:val="0"/>
          <w:sz w:val="32"/>
          <w:szCs w:val="32"/>
        </w:rPr>
        <w:t>各护士规范化培训基地招生需求计划</w:t>
      </w:r>
    </w:p>
    <w:tbl>
      <w:tblPr>
        <w:tblStyle w:val="3"/>
        <w:tblW w:w="88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649"/>
        <w:gridCol w:w="2740"/>
        <w:gridCol w:w="16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仿宋_GBK" w:eastAsia="方正黑体_GBK" w:cs="方正仿宋_GBK"/>
                <w:color w:val="000000"/>
                <w:sz w:val="24"/>
              </w:rPr>
            </w:pPr>
            <w:r>
              <w:rPr>
                <w:rFonts w:hint="eastAsia" w:ascii="方正黑体_GBK" w:hAnsi="方正仿宋_GBK" w:eastAsia="方正黑体_GBK" w:cs="方正仿宋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培训基地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培训专业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2018拟申请招生人数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口腔护士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重庆西南医院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重庆新桥医院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重庆大坪医院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重庆市中医院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重庆三峡中心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医院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重庆市黔江中心医院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重庆市涪陵中心医院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重庆市第五人民医院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重庆市第九人民医院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重庆市长寿区人民医院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重庆市江津中心医院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重庆市开州区人民医院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重庆市垫江县人民医院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普通护士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合计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1500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5820"/>
    <w:multiLevelType w:val="multilevel"/>
    <w:tmpl w:val="3A505820"/>
    <w:lvl w:ilvl="0" w:tentative="0">
      <w:start w:val="1"/>
      <w:numFmt w:val="decimal"/>
      <w:lvlText w:val="%1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A6A30"/>
    <w:rsid w:val="3C70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l²</cp:lastModifiedBy>
  <dcterms:modified xsi:type="dcterms:W3CDTF">2018-05-25T05:33:55Z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