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199" w:rightChars="-95"/>
        <w:jc w:val="center"/>
        <w:rPr>
          <w:rFonts w:ascii="黑体" w:hAnsi="黑体" w:eastAsia="黑体"/>
          <w:b/>
          <w:sz w:val="36"/>
          <w:szCs w:val="52"/>
        </w:rPr>
      </w:pPr>
      <w:r>
        <w:rPr>
          <w:rFonts w:hint="eastAsia" w:ascii="黑体" w:hAnsi="黑体" w:eastAsia="黑体"/>
          <w:b/>
          <w:sz w:val="36"/>
          <w:szCs w:val="52"/>
        </w:rPr>
        <w:t>重庆市第六人民医院</w:t>
      </w:r>
    </w:p>
    <w:p>
      <w:pPr>
        <w:spacing w:before="156" w:after="240" w:line="480" w:lineRule="exact"/>
        <w:jc w:val="center"/>
        <w:rPr>
          <w:rFonts w:ascii="黑体" w:hAnsi="宋体" w:eastAsia="黑体"/>
          <w:b/>
          <w:sz w:val="36"/>
          <w:szCs w:val="36"/>
        </w:rPr>
      </w:pPr>
      <w:r>
        <w:rPr>
          <w:rFonts w:ascii="黑体" w:hAnsi="宋体" w:eastAsia="黑体"/>
          <w:b/>
          <w:sz w:val="36"/>
          <w:szCs w:val="36"/>
        </w:rPr>
        <w:t>201</w:t>
      </w:r>
      <w:r>
        <w:rPr>
          <w:rFonts w:hint="eastAsia" w:ascii="黑体" w:hAnsi="宋体" w:eastAsia="黑体"/>
          <w:b/>
          <w:sz w:val="36"/>
          <w:szCs w:val="36"/>
        </w:rPr>
        <w:t>8年住院医师规范化培训招生简章</w:t>
      </w:r>
    </w:p>
    <w:p>
      <w:pPr>
        <w:spacing w:beforeLines="50"/>
        <w:ind w:firstLine="440" w:firstLineChars="200"/>
        <w:rPr>
          <w:rFonts w:ascii="幼圆" w:hAnsi="新宋体" w:eastAsia="幼圆" w:cs="Calibri"/>
          <w:sz w:val="22"/>
          <w:szCs w:val="28"/>
        </w:rPr>
      </w:pPr>
      <w:r>
        <w:rPr>
          <w:rFonts w:hint="eastAsia" w:ascii="幼圆" w:hAnsi="新宋体" w:eastAsia="幼圆" w:cs="Calibri"/>
          <w:sz w:val="22"/>
          <w:szCs w:val="28"/>
        </w:rPr>
        <w:t>重庆市第六人民医院（重庆市职业病防治中心）为重庆市临床住院医师规范化培训基地，现将我院</w:t>
      </w:r>
      <w:r>
        <w:rPr>
          <w:rFonts w:ascii="幼圆" w:hAnsi="新宋体" w:eastAsia="幼圆" w:cs="Calibri"/>
          <w:sz w:val="22"/>
          <w:szCs w:val="28"/>
        </w:rPr>
        <w:t>201</w:t>
      </w:r>
      <w:r>
        <w:rPr>
          <w:rFonts w:hint="eastAsia" w:ascii="幼圆" w:hAnsi="新宋体" w:eastAsia="幼圆" w:cs="Calibri"/>
          <w:sz w:val="22"/>
          <w:szCs w:val="28"/>
        </w:rPr>
        <w:t>8年住院医师规范化培训招生事宜公布如下：</w:t>
      </w:r>
      <w:r>
        <w:rPr>
          <w:rFonts w:ascii="幼圆" w:hAnsi="新宋体" w:eastAsia="幼圆" w:cs="Calibri"/>
          <w:sz w:val="22"/>
          <w:szCs w:val="28"/>
        </w:rPr>
        <w:t xml:space="preserve"> 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二、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招收对象和条件</w:t>
      </w:r>
    </w:p>
    <w:p>
      <w:pPr>
        <w:spacing w:line="594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拟从事临床医疗工作的高等院校医学类专业（临床医学、口腔医学）本科及以上学历毕业生。</w:t>
      </w:r>
    </w:p>
    <w:p>
      <w:pPr>
        <w:widowControl/>
        <w:tabs>
          <w:tab w:val="left" w:pos="0"/>
        </w:tabs>
        <w:spacing w:line="570" w:lineRule="exact"/>
        <w:ind w:firstLine="645"/>
        <w:jc w:val="left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K" w:hAnsi="楷体" w:eastAsia="方正仿宋_GBK" w:cs="宋体"/>
          <w:kern w:val="0"/>
          <w:sz w:val="32"/>
          <w:szCs w:val="32"/>
        </w:rPr>
        <w:t>已从事临床医疗工作，并取得执业医师资格证书，但未取得中级及以上职称，需要接受培训的人员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beforeLines="50"/>
        <w:ind w:firstLine="640" w:firstLineChars="200"/>
        <w:rPr>
          <w:rFonts w:ascii="幼圆" w:hAnsi="新宋体" w:eastAsia="幼圆" w:cs="Calibri"/>
          <w:sz w:val="22"/>
          <w:szCs w:val="28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自愿进入临床住院医师培训，遵守《重庆市住院医师规范化培训协议（合同）》有关条款的规定，并按相应学科培训大纲的要求完成培训工作。</w:t>
      </w:r>
    </w:p>
    <w:p>
      <w:pPr>
        <w:spacing w:beforeLines="50"/>
        <w:outlineLvl w:val="0"/>
        <w:rPr>
          <w:rFonts w:ascii="幼圆" w:hAnsi="新宋体" w:eastAsia="幼圆" w:cs="Calibri"/>
          <w:b/>
          <w:sz w:val="24"/>
          <w:szCs w:val="28"/>
        </w:rPr>
      </w:pPr>
      <w:r>
        <w:rPr>
          <w:rFonts w:hint="eastAsia" w:ascii="幼圆" w:hAnsi="新宋体" w:eastAsia="幼圆" w:cs="Calibri"/>
          <w:b/>
          <w:sz w:val="24"/>
          <w:szCs w:val="28"/>
        </w:rPr>
        <w:t>二、招生专业及名额</w:t>
      </w:r>
    </w:p>
    <w:p>
      <w:pPr>
        <w:spacing w:beforeLines="50"/>
        <w:ind w:firstLine="440" w:firstLineChars="200"/>
        <w:rPr>
          <w:rFonts w:ascii="幼圆" w:hAnsi="新宋体" w:eastAsia="幼圆" w:cs="Calibri"/>
          <w:sz w:val="22"/>
          <w:szCs w:val="28"/>
        </w:rPr>
      </w:pPr>
      <w:r>
        <w:rPr>
          <w:rFonts w:ascii="幼圆" w:hAnsi="新宋体" w:eastAsia="幼圆" w:cs="Calibri"/>
          <w:sz w:val="22"/>
          <w:szCs w:val="28"/>
        </w:rPr>
        <w:t>201</w:t>
      </w:r>
      <w:r>
        <w:rPr>
          <w:rFonts w:hint="eastAsia" w:ascii="幼圆" w:hAnsi="新宋体" w:eastAsia="幼圆" w:cs="Calibri"/>
          <w:sz w:val="22"/>
          <w:szCs w:val="28"/>
        </w:rPr>
        <w:t>8年，我院有全科、内科及</w:t>
      </w:r>
      <w:r>
        <w:rPr>
          <w:rFonts w:hint="eastAsia" w:ascii="幼圆" w:hAnsi="新宋体" w:eastAsia="幼圆" w:cs="Calibri"/>
          <w:sz w:val="22"/>
          <w:szCs w:val="28"/>
          <w:lang w:val="en-US" w:eastAsia="zh-CN"/>
        </w:rPr>
        <w:t>超声医学科</w:t>
      </w:r>
      <w:r>
        <w:rPr>
          <w:rFonts w:hint="eastAsia" w:ascii="幼圆" w:hAnsi="新宋体" w:eastAsia="幼圆" w:cs="Calibri"/>
          <w:sz w:val="22"/>
          <w:szCs w:val="28"/>
        </w:rPr>
        <w:t>、放射科</w:t>
      </w:r>
      <w:r>
        <w:rPr>
          <w:rFonts w:ascii="幼圆" w:hAnsi="新宋体" w:eastAsia="幼圆" w:cs="Calibri"/>
          <w:sz w:val="22"/>
          <w:szCs w:val="28"/>
        </w:rPr>
        <w:t>4</w:t>
      </w:r>
      <w:r>
        <w:rPr>
          <w:rFonts w:hint="eastAsia" w:ascii="幼圆" w:hAnsi="新宋体" w:eastAsia="幼圆" w:cs="Calibri"/>
          <w:sz w:val="22"/>
          <w:szCs w:val="28"/>
        </w:rPr>
        <w:t>个专业基地现面向全国招收住院医师规范化培训学员。</w:t>
      </w:r>
    </w:p>
    <w:p>
      <w:pPr>
        <w:spacing w:beforeLines="50"/>
        <w:outlineLvl w:val="0"/>
        <w:rPr>
          <w:rFonts w:ascii="幼圆" w:hAnsi="新宋体" w:eastAsia="幼圆" w:cs="Calibri"/>
          <w:b/>
          <w:sz w:val="24"/>
          <w:szCs w:val="28"/>
        </w:rPr>
      </w:pPr>
      <w:r>
        <w:rPr>
          <w:rFonts w:hint="eastAsia" w:ascii="幼圆" w:hAnsi="新宋体" w:eastAsia="幼圆" w:cs="Calibri"/>
          <w:b/>
          <w:sz w:val="22"/>
          <w:szCs w:val="28"/>
        </w:rPr>
        <w:t>三</w:t>
      </w:r>
      <w:r>
        <w:rPr>
          <w:rFonts w:hint="eastAsia" w:ascii="幼圆" w:hAnsi="新宋体" w:eastAsia="幼圆" w:cs="Calibri"/>
          <w:b/>
          <w:sz w:val="24"/>
          <w:szCs w:val="28"/>
        </w:rPr>
        <w:t>、招生流程及时间安排</w:t>
      </w:r>
    </w:p>
    <w:p>
      <w:pPr>
        <w:spacing w:beforeLines="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（一）招考流程</w:t>
      </w:r>
    </w:p>
    <w:p>
      <w:pPr>
        <w:spacing w:beforeLines="50"/>
        <w:ind w:firstLine="480" w:firstLineChars="20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网上报名→资格审查→基地面试→择优录取→调剂录取→公布结果→领取录取通知书→档案托管→基地报到。</w:t>
      </w:r>
    </w:p>
    <w:p>
      <w:pPr>
        <w:spacing w:beforeLines="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b/>
          <w:sz w:val="22"/>
          <w:szCs w:val="28"/>
        </w:rPr>
        <w:t>四、报名方式</w:t>
      </w:r>
      <w:r>
        <w:rPr>
          <w:rFonts w:hint="eastAsia" w:ascii="幼圆" w:hAnsi="新宋体" w:eastAsia="幼圆" w:cs="Calibri"/>
          <w:b/>
          <w:sz w:val="22"/>
          <w:szCs w:val="28"/>
          <w:lang w:eastAsia="zh-CN"/>
        </w:rPr>
        <w:t>、</w:t>
      </w:r>
      <w:r>
        <w:rPr>
          <w:rFonts w:hint="eastAsia" w:ascii="幼圆" w:hAnsi="新宋体" w:eastAsia="幼圆" w:cs="Calibri"/>
          <w:sz w:val="24"/>
          <w:szCs w:val="28"/>
        </w:rPr>
        <w:t>报名时间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时间：以重庆医药卫生人才网上通知为准。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报名方式：按照重庆市卫计委通知的报名期限，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登录</w:t>
      </w:r>
      <w:r>
        <w:rPr>
          <w:rFonts w:hint="eastAsia" w:ascii="方正仿宋_GBK" w:eastAsia="方正仿宋_GBK"/>
          <w:sz w:val="32"/>
          <w:szCs w:val="32"/>
        </w:rPr>
        <w:t>重庆医药卫生人才网-重庆市住院医师、护士规范化培训专区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（</w:t>
      </w:r>
      <w:r>
        <w:rPr>
          <w:rFonts w:ascii="方正仿宋_GBK" w:eastAsia="方正仿宋_GBK"/>
          <w:sz w:val="32"/>
          <w:szCs w:val="32"/>
        </w:rPr>
        <w:t>http://www.cqwsrc.com/webSite/rcpx/zyyspx/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填报报名信息及志愿。</w:t>
      </w:r>
    </w:p>
    <w:p>
      <w:pPr>
        <w:widowControl/>
        <w:tabs>
          <w:tab w:val="left" w:pos="1365"/>
        </w:tabs>
        <w:spacing w:line="570" w:lineRule="exact"/>
        <w:ind w:left="1365" w:hanging="7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楷体_GB2312"/>
          <w:kern w:val="0"/>
          <w:sz w:val="32"/>
          <w:szCs w:val="32"/>
        </w:rPr>
        <w:t>四、</w:t>
      </w:r>
      <w:r>
        <w:rPr>
          <w:rFonts w:hint="eastAsia" w:ascii="黑体" w:eastAsia="黑体"/>
          <w:kern w:val="0"/>
          <w:sz w:val="14"/>
          <w:szCs w:val="14"/>
        </w:rPr>
        <w:t xml:space="preserve"> </w:t>
      </w:r>
      <w:r>
        <w:rPr>
          <w:rFonts w:hint="eastAsia" w:ascii="黑体" w:hAnsi="宋体" w:eastAsia="黑体" w:cs="宋体"/>
          <w:kern w:val="0"/>
          <w:sz w:val="32"/>
          <w:szCs w:val="32"/>
        </w:rPr>
        <w:t>招收程序</w:t>
      </w:r>
    </w:p>
    <w:p>
      <w:pPr>
        <w:widowControl/>
        <w:spacing w:line="570" w:lineRule="exact"/>
        <w:ind w:firstLine="643" w:firstLineChars="201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网上报名→资格审查→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基地面试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→择优录取→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调剂录取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→公布结果→领取录取通知书→</w:t>
      </w:r>
      <w:r>
        <w:rPr>
          <w:rFonts w:hint="eastAsia" w:ascii="方正仿宋_GBK" w:hAnsi="Times New Roman" w:eastAsia="方正仿宋_GBK" w:cs="Times New Roman"/>
          <w:kern w:val="2"/>
          <w:sz w:val="32"/>
          <w:szCs w:val="32"/>
        </w:rPr>
        <w:t>档案托管</w:t>
      </w:r>
      <w:r>
        <w:rPr>
          <w:rFonts w:hint="eastAsia" w:ascii="方正仿宋_GBK" w:hAnsi="Times New Roman" w:eastAsia="方正仿宋_GBK" w:cs="Times New Roman"/>
          <w:color w:val="auto"/>
          <w:kern w:val="2"/>
          <w:sz w:val="32"/>
          <w:szCs w:val="32"/>
        </w:rPr>
        <w:t>→基地报到。</w:t>
      </w:r>
    </w:p>
    <w:p>
      <w:pPr>
        <w:spacing w:beforeLines="50"/>
        <w:outlineLvl w:val="0"/>
        <w:rPr>
          <w:rFonts w:ascii="幼圆" w:hAnsi="新宋体" w:eastAsia="幼圆" w:cs="Calibri"/>
          <w:b/>
          <w:sz w:val="22"/>
          <w:szCs w:val="28"/>
        </w:rPr>
      </w:pPr>
      <w:bookmarkStart w:id="0" w:name="_GoBack"/>
      <w:bookmarkEnd w:id="0"/>
      <w:r>
        <w:rPr>
          <w:rFonts w:hint="eastAsia" w:ascii="幼圆" w:hAnsi="新宋体" w:eastAsia="幼圆" w:cs="Calibri"/>
          <w:sz w:val="24"/>
          <w:szCs w:val="28"/>
          <w:lang w:eastAsia="zh-CN"/>
        </w:rPr>
        <w:t>（</w:t>
      </w:r>
      <w:r>
        <w:rPr>
          <w:rFonts w:hint="eastAsia" w:ascii="幼圆" w:hAnsi="新宋体" w:eastAsia="幼圆" w:cs="Calibri"/>
          <w:sz w:val="24"/>
          <w:szCs w:val="28"/>
          <w:lang w:val="en-US" w:eastAsia="zh-CN"/>
        </w:rPr>
        <w:t>二</w:t>
      </w:r>
      <w:r>
        <w:rPr>
          <w:rFonts w:hint="eastAsia" w:ascii="幼圆" w:hAnsi="新宋体" w:eastAsia="幼圆" w:cs="Calibri"/>
          <w:sz w:val="24"/>
          <w:szCs w:val="28"/>
          <w:lang w:eastAsia="zh-CN"/>
        </w:rPr>
        <w:t>）</w:t>
      </w:r>
      <w:r>
        <w:rPr>
          <w:rFonts w:hint="eastAsia" w:ascii="幼圆" w:hAnsi="新宋体" w:eastAsia="幼圆" w:cs="Calibri"/>
          <w:b/>
          <w:sz w:val="22"/>
          <w:szCs w:val="28"/>
        </w:rPr>
        <w:t>基地面试</w:t>
      </w:r>
    </w:p>
    <w:p>
      <w:pPr>
        <w:spacing w:beforeLines="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1.报考学员凭以下材料到培训基地报到：</w:t>
      </w:r>
    </w:p>
    <w:p>
      <w:pPr>
        <w:spacing w:beforeLines="50"/>
        <w:ind w:firstLine="240" w:firstLineChars="10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（1）本人报名表（资格审查通过的学员在重庆市卫生人才交流中心报名系统打印）；</w:t>
      </w:r>
    </w:p>
    <w:p>
      <w:pPr>
        <w:spacing w:beforeLines="50"/>
        <w:ind w:firstLine="240" w:firstLineChars="10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（2）本人身份证、毕业证、学位证、外语水平等级证书原件及1份复印件；</w:t>
      </w:r>
    </w:p>
    <w:p>
      <w:pPr>
        <w:spacing w:beforeLines="50"/>
        <w:ind w:firstLine="240" w:firstLineChars="10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（3）已取得执业医师资格者须提供执业资格证书原件及1份复印件；</w:t>
      </w:r>
    </w:p>
    <w:p>
      <w:pPr>
        <w:spacing w:beforeLines="50"/>
        <w:ind w:firstLine="240" w:firstLineChars="10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（4）应届毕业生应提供经学校盖章的在校成绩单原件及1份复印件；</w:t>
      </w:r>
    </w:p>
    <w:p>
      <w:pPr>
        <w:spacing w:beforeLines="50"/>
        <w:ind w:firstLine="240" w:firstLineChars="10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（5）单位委托培养人员须提交盖有鲜章的工作单位同意报考证明、当前工资福利待遇证明及将来培训期间予以待遇保障的函。</w:t>
      </w:r>
    </w:p>
    <w:p>
      <w:pPr>
        <w:spacing w:beforeLines="50"/>
        <w:ind w:firstLine="360" w:firstLineChars="1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2.面试程序：住院医师规范化培训及护士规范化培训考生分别按第一、二志愿、调剂录取分期进行。</w:t>
      </w:r>
    </w:p>
    <w:p>
      <w:pPr>
        <w:spacing w:beforeLines="50"/>
        <w:ind w:firstLine="360" w:firstLineChars="1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3.面试时间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第一志愿：时间待定；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第二志愿：时间待定；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调剂录取：时间待定。</w:t>
      </w:r>
    </w:p>
    <w:p>
      <w:pPr>
        <w:spacing w:beforeLines="50"/>
        <w:ind w:firstLine="360" w:firstLineChars="1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4.结果公布时间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第一志愿：时间待定；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第二志愿：时间待定；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调剂录取：时间待定。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面试结果请学生及时在重庆医药卫生人才网-重庆市住院医师、护士规范化培训专区（www.cqwsrc.com）查询。</w:t>
      </w:r>
    </w:p>
    <w:p>
      <w:pPr>
        <w:spacing w:beforeLines="50"/>
        <w:outlineLvl w:val="0"/>
        <w:rPr>
          <w:rFonts w:ascii="幼圆" w:hAnsi="新宋体" w:eastAsia="幼圆" w:cs="Calibri"/>
          <w:b/>
          <w:sz w:val="24"/>
          <w:szCs w:val="28"/>
        </w:rPr>
      </w:pPr>
      <w:r>
        <w:rPr>
          <w:rFonts w:hint="eastAsia" w:ascii="幼圆" w:hAnsi="新宋体" w:eastAsia="幼圆" w:cs="Calibri"/>
          <w:b/>
          <w:sz w:val="24"/>
          <w:szCs w:val="28"/>
        </w:rPr>
        <w:t>六、录取</w:t>
      </w:r>
    </w:p>
    <w:p>
      <w:pPr>
        <w:spacing w:beforeLines="50"/>
        <w:ind w:firstLine="600" w:firstLineChars="250"/>
        <w:outlineLvl w:val="0"/>
        <w:rPr>
          <w:rFonts w:ascii="幼圆" w:hAnsi="新宋体" w:eastAsia="幼圆" w:cs="Calibri"/>
          <w:sz w:val="24"/>
          <w:szCs w:val="28"/>
        </w:rPr>
      </w:pPr>
      <w:r>
        <w:rPr>
          <w:rFonts w:hint="eastAsia" w:ascii="幼圆" w:hAnsi="新宋体" w:eastAsia="幼圆" w:cs="Calibri"/>
          <w:sz w:val="24"/>
          <w:szCs w:val="28"/>
        </w:rPr>
        <w:t>各基地面试考核合格的考生经市卫生计生委审核批准后，正式录取名单由市卫生计生委行文公布，考生可在重庆医药卫生人才网-重庆市住院医师、护士规范化培训专区（www.cqwsrc.com）上查询。在网站公布日期内，请各位考生前往重庆市卫生人才交流中心领取录取通知书，“社会人”需办理人事托管手续，凭录取通知书、人事档案调转证明到基地报到。</w:t>
      </w:r>
    </w:p>
    <w:p>
      <w:pPr>
        <w:spacing w:beforeLines="50"/>
        <w:outlineLvl w:val="0"/>
        <w:rPr>
          <w:rFonts w:ascii="幼圆" w:hAnsi="新宋体" w:eastAsia="幼圆" w:cs="Calibri"/>
          <w:b/>
          <w:sz w:val="24"/>
          <w:szCs w:val="28"/>
        </w:rPr>
      </w:pPr>
      <w:r>
        <w:rPr>
          <w:rFonts w:hint="eastAsia" w:ascii="幼圆" w:hAnsi="新宋体" w:eastAsia="幼圆" w:cs="Calibri"/>
          <w:b/>
          <w:sz w:val="24"/>
          <w:szCs w:val="28"/>
        </w:rPr>
        <w:t>七、联系方式</w:t>
      </w:r>
    </w:p>
    <w:p>
      <w:pPr>
        <w:spacing w:beforeLines="50"/>
        <w:ind w:firstLine="440" w:firstLineChars="200"/>
        <w:rPr>
          <w:rFonts w:ascii="幼圆" w:hAnsi="新宋体" w:eastAsia="幼圆" w:cs="Calibri"/>
          <w:sz w:val="22"/>
          <w:szCs w:val="28"/>
        </w:rPr>
      </w:pPr>
      <w:r>
        <w:rPr>
          <w:rFonts w:hint="eastAsia" w:ascii="幼圆" w:hAnsi="新宋体" w:eastAsia="幼圆" w:cs="Calibri"/>
          <w:sz w:val="22"/>
          <w:szCs w:val="28"/>
        </w:rPr>
        <w:t>科教科：</w:t>
      </w:r>
    </w:p>
    <w:p>
      <w:pPr>
        <w:spacing w:beforeLines="50"/>
        <w:ind w:firstLine="440" w:firstLineChars="200"/>
        <w:rPr>
          <w:rFonts w:ascii="幼圆" w:hAnsi="新宋体" w:eastAsia="幼圆" w:cs="Calibri"/>
          <w:sz w:val="22"/>
          <w:szCs w:val="28"/>
        </w:rPr>
      </w:pPr>
      <w:r>
        <w:rPr>
          <w:rFonts w:hint="eastAsia" w:ascii="幼圆" w:hAnsi="新宋体" w:eastAsia="幼圆" w:cs="Calibri"/>
          <w:sz w:val="22"/>
          <w:szCs w:val="28"/>
        </w:rPr>
        <w:t>袁保诚   61929570、15123329723</w:t>
      </w:r>
    </w:p>
    <w:p>
      <w:pPr>
        <w:spacing w:beforeLines="50"/>
        <w:ind w:firstLine="440" w:firstLineChars="200"/>
        <w:rPr>
          <w:rFonts w:ascii="幼圆" w:hAnsi="新宋体" w:eastAsia="幼圆" w:cs="Calibri"/>
          <w:sz w:val="22"/>
          <w:szCs w:val="28"/>
        </w:rPr>
      </w:pPr>
      <w:r>
        <w:rPr>
          <w:rFonts w:hint="eastAsia" w:ascii="幼圆" w:hAnsi="新宋体" w:eastAsia="幼圆" w:cs="Calibri"/>
          <w:sz w:val="22"/>
          <w:szCs w:val="28"/>
        </w:rPr>
        <w:t>联</w:t>
      </w:r>
      <w:r>
        <w:rPr>
          <w:rFonts w:ascii="幼圆" w:hAnsi="新宋体" w:eastAsia="幼圆" w:cs="Calibri"/>
          <w:sz w:val="22"/>
          <w:szCs w:val="28"/>
        </w:rPr>
        <w:t xml:space="preserve"> </w:t>
      </w:r>
      <w:r>
        <w:rPr>
          <w:rFonts w:hint="eastAsia" w:ascii="幼圆" w:hAnsi="新宋体" w:eastAsia="幼圆" w:cs="Calibri"/>
          <w:sz w:val="22"/>
          <w:szCs w:val="28"/>
        </w:rPr>
        <w:t>系</w:t>
      </w:r>
      <w:r>
        <w:rPr>
          <w:rFonts w:ascii="幼圆" w:hAnsi="新宋体" w:eastAsia="幼圆" w:cs="Calibri"/>
          <w:sz w:val="22"/>
          <w:szCs w:val="28"/>
        </w:rPr>
        <w:t xml:space="preserve"> </w:t>
      </w:r>
      <w:r>
        <w:rPr>
          <w:rFonts w:hint="eastAsia" w:ascii="幼圆" w:hAnsi="新宋体" w:eastAsia="幼圆" w:cs="Calibri"/>
          <w:sz w:val="22"/>
          <w:szCs w:val="28"/>
        </w:rPr>
        <w:t>地</w:t>
      </w:r>
      <w:r>
        <w:rPr>
          <w:rFonts w:ascii="幼圆" w:hAnsi="新宋体" w:eastAsia="幼圆" w:cs="Calibri"/>
          <w:sz w:val="22"/>
          <w:szCs w:val="28"/>
        </w:rPr>
        <w:t xml:space="preserve"> </w:t>
      </w:r>
      <w:r>
        <w:rPr>
          <w:rFonts w:hint="eastAsia" w:ascii="幼圆" w:hAnsi="新宋体" w:eastAsia="幼圆" w:cs="Calibri"/>
          <w:sz w:val="22"/>
          <w:szCs w:val="28"/>
        </w:rPr>
        <w:t>址：重庆市南岸区南城大道</w:t>
      </w:r>
      <w:r>
        <w:rPr>
          <w:rFonts w:ascii="幼圆" w:hAnsi="新宋体" w:eastAsia="幼圆" w:cs="Calibri"/>
          <w:sz w:val="22"/>
          <w:szCs w:val="28"/>
        </w:rPr>
        <w:t>301</w:t>
      </w:r>
      <w:r>
        <w:rPr>
          <w:rFonts w:hint="eastAsia" w:ascii="幼圆" w:hAnsi="新宋体" w:eastAsia="幼圆" w:cs="Calibri"/>
          <w:sz w:val="22"/>
          <w:szCs w:val="28"/>
        </w:rPr>
        <w:t>号（南坪五小区）</w:t>
      </w:r>
    </w:p>
    <w:p>
      <w:pPr>
        <w:tabs>
          <w:tab w:val="left" w:pos="567"/>
        </w:tabs>
        <w:spacing w:beforeLines="50"/>
        <w:ind w:left="-2" w:leftChars="-1" w:right="-59" w:rightChars="-28" w:firstLine="440" w:firstLineChars="200"/>
        <w:rPr>
          <w:rFonts w:ascii="幼圆" w:hAnsi="新宋体" w:eastAsia="幼圆" w:cs="宋体"/>
          <w:kern w:val="0"/>
          <w:sz w:val="22"/>
          <w:szCs w:val="28"/>
        </w:rPr>
      </w:pPr>
    </w:p>
    <w:sectPr>
      <w:footerReference r:id="rId3" w:type="default"/>
      <w:pgSz w:w="11906" w:h="16838"/>
      <w:pgMar w:top="1440" w:right="1588" w:bottom="1440" w:left="1588" w:header="851" w:footer="66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D80"/>
    <w:rsid w:val="000058BD"/>
    <w:rsid w:val="00040911"/>
    <w:rsid w:val="00051599"/>
    <w:rsid w:val="0008466A"/>
    <w:rsid w:val="00085FC9"/>
    <w:rsid w:val="000A697D"/>
    <w:rsid w:val="0011285B"/>
    <w:rsid w:val="0013268D"/>
    <w:rsid w:val="001326A8"/>
    <w:rsid w:val="00137EE8"/>
    <w:rsid w:val="001412B9"/>
    <w:rsid w:val="001415A4"/>
    <w:rsid w:val="0014488F"/>
    <w:rsid w:val="0017317B"/>
    <w:rsid w:val="00194E00"/>
    <w:rsid w:val="001B3F12"/>
    <w:rsid w:val="00235C84"/>
    <w:rsid w:val="00250F2B"/>
    <w:rsid w:val="00262B0E"/>
    <w:rsid w:val="00294227"/>
    <w:rsid w:val="002B43A1"/>
    <w:rsid w:val="00305DDC"/>
    <w:rsid w:val="00333702"/>
    <w:rsid w:val="00334788"/>
    <w:rsid w:val="003526F7"/>
    <w:rsid w:val="00360AF6"/>
    <w:rsid w:val="00360B42"/>
    <w:rsid w:val="003642D9"/>
    <w:rsid w:val="00386023"/>
    <w:rsid w:val="004264A9"/>
    <w:rsid w:val="0043125C"/>
    <w:rsid w:val="00451095"/>
    <w:rsid w:val="00463ABF"/>
    <w:rsid w:val="00476241"/>
    <w:rsid w:val="00487D09"/>
    <w:rsid w:val="004A06D9"/>
    <w:rsid w:val="004A300B"/>
    <w:rsid w:val="004A5A9A"/>
    <w:rsid w:val="004B652B"/>
    <w:rsid w:val="004F7F4A"/>
    <w:rsid w:val="00515017"/>
    <w:rsid w:val="005302F0"/>
    <w:rsid w:val="00533086"/>
    <w:rsid w:val="00551DA1"/>
    <w:rsid w:val="00583DEC"/>
    <w:rsid w:val="00594249"/>
    <w:rsid w:val="005A0528"/>
    <w:rsid w:val="005E27CA"/>
    <w:rsid w:val="005E6B15"/>
    <w:rsid w:val="00634C6C"/>
    <w:rsid w:val="006617FC"/>
    <w:rsid w:val="00665DC8"/>
    <w:rsid w:val="00680236"/>
    <w:rsid w:val="00683A26"/>
    <w:rsid w:val="00687D80"/>
    <w:rsid w:val="006953AA"/>
    <w:rsid w:val="006C302F"/>
    <w:rsid w:val="007066C1"/>
    <w:rsid w:val="007075F8"/>
    <w:rsid w:val="00711C87"/>
    <w:rsid w:val="007126D2"/>
    <w:rsid w:val="00721D9F"/>
    <w:rsid w:val="00726A0E"/>
    <w:rsid w:val="00734384"/>
    <w:rsid w:val="007D1F35"/>
    <w:rsid w:val="007E5DED"/>
    <w:rsid w:val="00805280"/>
    <w:rsid w:val="00855381"/>
    <w:rsid w:val="008578F2"/>
    <w:rsid w:val="00870F3C"/>
    <w:rsid w:val="008B49E9"/>
    <w:rsid w:val="008E5146"/>
    <w:rsid w:val="008E6C4F"/>
    <w:rsid w:val="008F58E2"/>
    <w:rsid w:val="00927A60"/>
    <w:rsid w:val="009363D3"/>
    <w:rsid w:val="00961608"/>
    <w:rsid w:val="00980300"/>
    <w:rsid w:val="0098693B"/>
    <w:rsid w:val="009A7F10"/>
    <w:rsid w:val="009B61AD"/>
    <w:rsid w:val="009F0F54"/>
    <w:rsid w:val="00A01E3D"/>
    <w:rsid w:val="00A24B4B"/>
    <w:rsid w:val="00A25161"/>
    <w:rsid w:val="00A27020"/>
    <w:rsid w:val="00AB03C4"/>
    <w:rsid w:val="00AB331E"/>
    <w:rsid w:val="00AC06A3"/>
    <w:rsid w:val="00AD2C3B"/>
    <w:rsid w:val="00AD4DA1"/>
    <w:rsid w:val="00AF2AD1"/>
    <w:rsid w:val="00B26EF8"/>
    <w:rsid w:val="00B306AE"/>
    <w:rsid w:val="00B83C5D"/>
    <w:rsid w:val="00BA081F"/>
    <w:rsid w:val="00BD4823"/>
    <w:rsid w:val="00C32D7C"/>
    <w:rsid w:val="00C51909"/>
    <w:rsid w:val="00C67517"/>
    <w:rsid w:val="00C75288"/>
    <w:rsid w:val="00C82855"/>
    <w:rsid w:val="00C962A4"/>
    <w:rsid w:val="00CE020C"/>
    <w:rsid w:val="00D72968"/>
    <w:rsid w:val="00D81972"/>
    <w:rsid w:val="00D83BE4"/>
    <w:rsid w:val="00DA2AB4"/>
    <w:rsid w:val="00DA38B2"/>
    <w:rsid w:val="00DA4FE2"/>
    <w:rsid w:val="00DC3A3D"/>
    <w:rsid w:val="00E02FF9"/>
    <w:rsid w:val="00F079DC"/>
    <w:rsid w:val="00F57826"/>
    <w:rsid w:val="00FC361F"/>
    <w:rsid w:val="00FE2244"/>
    <w:rsid w:val="00FE2EF6"/>
    <w:rsid w:val="00FF64D2"/>
    <w:rsid w:val="03A10458"/>
    <w:rsid w:val="15453F8A"/>
    <w:rsid w:val="4AC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文档结构图 Char"/>
    <w:basedOn w:val="5"/>
    <w:link w:val="2"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218</Words>
  <Characters>1245</Characters>
  <Lines>10</Lines>
  <Paragraphs>2</Paragraphs>
  <TotalTime>0</TotalTime>
  <ScaleCrop>false</ScaleCrop>
  <LinksUpToDate>false</LinksUpToDate>
  <CharactersWithSpaces>1461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2018-05-07T06:32:00Z</dcterms:created>
  <dc:creator>ACER-2013103017</dc:creator>
  <cp:lastModifiedBy>tiger</cp:lastModifiedBy>
  <dcterms:modified xsi:type="dcterms:W3CDTF">2018-05-25T00:46:01Z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